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4E" w:rsidRPr="00485069" w:rsidRDefault="00A46BD4" w:rsidP="00B67DB7">
      <w:pPr>
        <w:jc w:val="center"/>
        <w:rPr>
          <w:b/>
          <w:color w:val="17365D" w:themeColor="text2" w:themeShade="BF"/>
          <w:sz w:val="28"/>
          <w:szCs w:val="28"/>
        </w:rPr>
      </w:pPr>
      <w:r w:rsidRPr="00485069">
        <w:rPr>
          <w:b/>
          <w:color w:val="17365D" w:themeColor="text2" w:themeShade="BF"/>
          <w:sz w:val="28"/>
          <w:szCs w:val="28"/>
        </w:rPr>
        <w:t>Лабораторная работа по рассказу А.И. Куприна «</w:t>
      </w:r>
      <w:r w:rsidR="00076A99" w:rsidRPr="00485069">
        <w:rPr>
          <w:b/>
          <w:color w:val="17365D" w:themeColor="text2" w:themeShade="BF"/>
          <w:sz w:val="28"/>
          <w:szCs w:val="28"/>
        </w:rPr>
        <w:t>Чудесный доктор</w:t>
      </w:r>
      <w:r w:rsidRPr="00485069">
        <w:rPr>
          <w:b/>
          <w:color w:val="17365D" w:themeColor="text2" w:themeShade="BF"/>
          <w:sz w:val="28"/>
          <w:szCs w:val="28"/>
        </w:rPr>
        <w:t>»</w:t>
      </w:r>
      <w:r w:rsidR="00485069">
        <w:rPr>
          <w:b/>
          <w:color w:val="17365D" w:themeColor="text2" w:themeShade="BF"/>
          <w:sz w:val="28"/>
          <w:szCs w:val="28"/>
        </w:rPr>
        <w:t>.</w:t>
      </w:r>
    </w:p>
    <w:p w:rsidR="00B67DB7" w:rsidRPr="00485069" w:rsidRDefault="00B67DB7" w:rsidP="00485069">
      <w:pPr>
        <w:rPr>
          <w:b/>
          <w:color w:val="17365D" w:themeColor="text2" w:themeShade="BF"/>
          <w:sz w:val="24"/>
          <w:szCs w:val="24"/>
        </w:rPr>
      </w:pPr>
      <w:r w:rsidRPr="00485069">
        <w:rPr>
          <w:b/>
          <w:color w:val="17365D" w:themeColor="text2" w:themeShade="BF"/>
          <w:sz w:val="24"/>
          <w:szCs w:val="24"/>
        </w:rPr>
        <w:t xml:space="preserve">Цели: исследовать многообразие, художественные особенности рассказа; объяснить роль употребления в тексте СХВ; </w:t>
      </w:r>
      <w:r w:rsidR="00485069">
        <w:rPr>
          <w:b/>
          <w:color w:val="17365D" w:themeColor="text2" w:themeShade="BF"/>
          <w:sz w:val="24"/>
          <w:szCs w:val="24"/>
        </w:rPr>
        <w:t xml:space="preserve">уметь сравнивать эпизоды и делать выводы; </w:t>
      </w:r>
      <w:r w:rsidRPr="00485069">
        <w:rPr>
          <w:b/>
          <w:color w:val="17365D" w:themeColor="text2" w:themeShade="BF"/>
          <w:sz w:val="24"/>
          <w:szCs w:val="24"/>
        </w:rPr>
        <w:t>повторить литературоведческие термины.</w:t>
      </w:r>
    </w:p>
    <w:p w:rsidR="00A46BD4" w:rsidRPr="00B9662A" w:rsidRDefault="00A46BD4">
      <w:pPr>
        <w:rPr>
          <w:sz w:val="24"/>
          <w:szCs w:val="24"/>
          <w:u w:val="single"/>
        </w:rPr>
      </w:pPr>
      <w:r w:rsidRPr="00485069">
        <w:rPr>
          <w:b/>
          <w:sz w:val="24"/>
          <w:szCs w:val="24"/>
        </w:rPr>
        <w:t>Задание №1</w:t>
      </w:r>
      <w:r w:rsidRPr="00485069">
        <w:rPr>
          <w:sz w:val="24"/>
          <w:szCs w:val="24"/>
        </w:rPr>
        <w:t xml:space="preserve">. </w:t>
      </w:r>
      <w:r w:rsidR="00B67DB7" w:rsidRPr="00B9662A">
        <w:rPr>
          <w:sz w:val="24"/>
          <w:szCs w:val="24"/>
          <w:u w:val="single"/>
        </w:rPr>
        <w:t>Сравните эпизоды. Ответьте на вопросы: почему рассказ начинается с описания витрины магазина?</w:t>
      </w:r>
      <w:r w:rsidR="003916BA" w:rsidRPr="00B9662A">
        <w:rPr>
          <w:sz w:val="24"/>
          <w:szCs w:val="24"/>
          <w:u w:val="single"/>
        </w:rPr>
        <w:t xml:space="preserve"> Как называется СХВ, </w:t>
      </w:r>
      <w:proofErr w:type="gramStart"/>
      <w:r w:rsidR="003916BA" w:rsidRPr="00B9662A">
        <w:rPr>
          <w:sz w:val="24"/>
          <w:szCs w:val="24"/>
          <w:u w:val="single"/>
        </w:rPr>
        <w:t>которое</w:t>
      </w:r>
      <w:proofErr w:type="gramEnd"/>
      <w:r w:rsidR="003916BA" w:rsidRPr="00B9662A">
        <w:rPr>
          <w:sz w:val="24"/>
          <w:szCs w:val="24"/>
          <w:u w:val="single"/>
        </w:rPr>
        <w:t xml:space="preserve"> использует писатель?</w:t>
      </w:r>
    </w:p>
    <w:tbl>
      <w:tblPr>
        <w:tblStyle w:val="a3"/>
        <w:tblW w:w="0" w:type="auto"/>
        <w:tblLook w:val="04A0"/>
      </w:tblPr>
      <w:tblGrid>
        <w:gridCol w:w="5920"/>
        <w:gridCol w:w="4961"/>
      </w:tblGrid>
      <w:tr w:rsidR="00076A99" w:rsidRPr="00485069" w:rsidTr="00485069">
        <w:tc>
          <w:tcPr>
            <w:tcW w:w="5920" w:type="dxa"/>
          </w:tcPr>
          <w:p w:rsidR="00076A99" w:rsidRPr="00485069" w:rsidRDefault="00B67DB7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485069">
              <w:rPr>
                <w:b/>
                <w:color w:val="17365D" w:themeColor="text2" w:themeShade="BF"/>
                <w:sz w:val="24"/>
                <w:szCs w:val="24"/>
              </w:rPr>
              <w:t>Эпизод «Дети перед витриной магазина»</w:t>
            </w:r>
          </w:p>
        </w:tc>
        <w:tc>
          <w:tcPr>
            <w:tcW w:w="4961" w:type="dxa"/>
          </w:tcPr>
          <w:p w:rsidR="00076A99" w:rsidRPr="00485069" w:rsidRDefault="00B67DB7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485069">
              <w:rPr>
                <w:b/>
                <w:color w:val="17365D" w:themeColor="text2" w:themeShade="BF"/>
                <w:sz w:val="24"/>
                <w:szCs w:val="24"/>
              </w:rPr>
              <w:t xml:space="preserve">Еда семьи </w:t>
            </w:r>
            <w:proofErr w:type="spellStart"/>
            <w:r w:rsidRPr="00485069">
              <w:rPr>
                <w:b/>
                <w:color w:val="17365D" w:themeColor="text2" w:themeShade="BF"/>
                <w:sz w:val="24"/>
                <w:szCs w:val="24"/>
              </w:rPr>
              <w:t>Мерцаловых</w:t>
            </w:r>
            <w:proofErr w:type="spellEnd"/>
          </w:p>
        </w:tc>
      </w:tr>
      <w:tr w:rsidR="00076A99" w:rsidRPr="00485069" w:rsidTr="00485069">
        <w:tc>
          <w:tcPr>
            <w:tcW w:w="5920" w:type="dxa"/>
          </w:tcPr>
          <w:p w:rsidR="00076A99" w:rsidRPr="00485069" w:rsidRDefault="00076A99" w:rsidP="00A46BD4">
            <w:pPr>
              <w:rPr>
                <w:sz w:val="24"/>
                <w:szCs w:val="24"/>
              </w:rPr>
            </w:pP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Здесь, освещенные ярким светом висящих ламп, возвышались це</w:t>
            </w:r>
            <w:r w:rsidR="00A46BD4"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лые горы красных крепких яблок</w:t>
            </w: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 xml:space="preserve"> и апельсинов; стояли правильные пирамиды мандаринов</w:t>
            </w:r>
            <w:proofErr w:type="gramStart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;</w:t>
            </w:r>
            <w:r w:rsidR="00A46BD4"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..</w:t>
            </w: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протянулись на блюдах, уродливо разинув рты и выпучив глаза, огромные копченые и маринованные рыбы; ниже, окруженные гирляндами колбас, красовались сочные разрезанные окорока с толстым слоем розоватого сала… Бесчисленное множество баночек и коробочек с солеными, вареными и копчеными закусками довершало эту эффектную картину,</w:t>
            </w:r>
          </w:p>
        </w:tc>
        <w:tc>
          <w:tcPr>
            <w:tcW w:w="4961" w:type="dxa"/>
          </w:tcPr>
          <w:p w:rsidR="00B67DB7" w:rsidRPr="00485069" w:rsidRDefault="00B67DB7">
            <w:pPr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</w:pP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… оба с утра ничего не ели, кроме пустых щей.</w:t>
            </w:r>
          </w:p>
          <w:p w:rsidR="00076A99" w:rsidRPr="00485069" w:rsidRDefault="00076A99">
            <w:pPr>
              <w:rPr>
                <w:sz w:val="24"/>
                <w:szCs w:val="24"/>
              </w:rPr>
            </w:pP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 xml:space="preserve">– Там борщ есть, от обеда </w:t>
            </w:r>
            <w:proofErr w:type="gramStart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остался</w:t>
            </w:r>
            <w:proofErr w:type="gramEnd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 xml:space="preserve">… Может, поели бы? Только </w:t>
            </w:r>
            <w:proofErr w:type="gramStart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холодный</w:t>
            </w:r>
            <w:proofErr w:type="gramEnd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, – разогреть-то нечем…</w:t>
            </w:r>
          </w:p>
        </w:tc>
      </w:tr>
      <w:tr w:rsidR="003916BA" w:rsidRPr="00485069" w:rsidTr="00485069">
        <w:tc>
          <w:tcPr>
            <w:tcW w:w="5920" w:type="dxa"/>
          </w:tcPr>
          <w:p w:rsidR="003916BA" w:rsidRPr="00485069" w:rsidRDefault="003916BA" w:rsidP="00A46BD4">
            <w:pPr>
              <w:rPr>
                <w:rFonts w:cs="Arial"/>
                <w:b/>
                <w:color w:val="17365D" w:themeColor="text2" w:themeShade="BF"/>
                <w:sz w:val="24"/>
                <w:szCs w:val="24"/>
                <w:shd w:val="clear" w:color="auto" w:fill="FFFFFF"/>
              </w:rPr>
            </w:pPr>
            <w:r w:rsidRPr="00485069">
              <w:rPr>
                <w:rFonts w:cs="Arial"/>
                <w:b/>
                <w:color w:val="17365D" w:themeColor="text2" w:themeShade="BF"/>
                <w:sz w:val="24"/>
                <w:szCs w:val="24"/>
                <w:shd w:val="clear" w:color="auto" w:fill="FFFFFF"/>
              </w:rPr>
              <w:t>Обстановка праздничного города</w:t>
            </w:r>
          </w:p>
        </w:tc>
        <w:tc>
          <w:tcPr>
            <w:tcW w:w="4961" w:type="dxa"/>
          </w:tcPr>
          <w:p w:rsidR="003916BA" w:rsidRPr="00485069" w:rsidRDefault="003916BA">
            <w:pPr>
              <w:rPr>
                <w:rFonts w:cs="Arial"/>
                <w:b/>
                <w:color w:val="17365D" w:themeColor="text2" w:themeShade="BF"/>
                <w:sz w:val="24"/>
                <w:szCs w:val="24"/>
                <w:shd w:val="clear" w:color="auto" w:fill="FFFFFF"/>
              </w:rPr>
            </w:pPr>
            <w:r w:rsidRPr="00485069">
              <w:rPr>
                <w:rFonts w:cs="Arial"/>
                <w:b/>
                <w:color w:val="17365D" w:themeColor="text2" w:themeShade="BF"/>
                <w:sz w:val="24"/>
                <w:szCs w:val="24"/>
                <w:shd w:val="clear" w:color="auto" w:fill="FFFFFF"/>
              </w:rPr>
              <w:t xml:space="preserve">Жильё </w:t>
            </w:r>
            <w:proofErr w:type="spellStart"/>
            <w:r w:rsidRPr="00485069">
              <w:rPr>
                <w:rFonts w:cs="Arial"/>
                <w:b/>
                <w:color w:val="17365D" w:themeColor="text2" w:themeShade="BF"/>
                <w:sz w:val="24"/>
                <w:szCs w:val="24"/>
                <w:shd w:val="clear" w:color="auto" w:fill="FFFFFF"/>
              </w:rPr>
              <w:t>Мерцаловых</w:t>
            </w:r>
            <w:proofErr w:type="spellEnd"/>
          </w:p>
        </w:tc>
      </w:tr>
      <w:tr w:rsidR="00076A99" w:rsidRPr="00485069" w:rsidTr="00485069">
        <w:tc>
          <w:tcPr>
            <w:tcW w:w="5920" w:type="dxa"/>
          </w:tcPr>
          <w:p w:rsidR="00076A99" w:rsidRPr="00485069" w:rsidRDefault="00076A99">
            <w:pPr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</w:pP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 xml:space="preserve"> Иногда сквозь запотевшие окна какого-нибудь дома они видели елку, которая </w:t>
            </w:r>
            <w:proofErr w:type="gramStart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издали</w:t>
            </w:r>
            <w:proofErr w:type="gramEnd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 xml:space="preserve"> казалась громадной гроздью ярких, сияющих пятен, иногда они слышали даже звуки веселой польки…</w:t>
            </w:r>
          </w:p>
          <w:p w:rsidR="00B67DB7" w:rsidRPr="00485069" w:rsidRDefault="00B67DB7" w:rsidP="003916BA">
            <w:pPr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076A99" w:rsidRPr="00485069" w:rsidRDefault="00076A99">
            <w:pPr>
              <w:rPr>
                <w:sz w:val="24"/>
                <w:szCs w:val="24"/>
              </w:rPr>
            </w:pP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Оба мальчугана давно успели привыкнуть и к этим закоптелым, плачущим от сырости стенам, и к мокрым отрепкам, сушившимся на протянутой через комнату веревке, и к этому ужасному запаху керосинового чада, детского грязного белья и крыс – настоящему запаху нищеты. </w:t>
            </w:r>
          </w:p>
        </w:tc>
      </w:tr>
      <w:tr w:rsidR="00076A99" w:rsidRPr="00485069" w:rsidTr="00485069">
        <w:tc>
          <w:tcPr>
            <w:tcW w:w="5920" w:type="dxa"/>
          </w:tcPr>
          <w:p w:rsidR="00076A99" w:rsidRPr="00485069" w:rsidRDefault="00076A99" w:rsidP="00076A99">
            <w:pPr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</w:pP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 xml:space="preserve">Прекрасные магазины, сияющие елки, рысаки, мчавшиеся под своими синими и красными сетками, визг полозьев, праздничное оживление толпы, веселый гул окриков и разговоров, разрумяненные морозом смеющиеся лица нарядных дам – все осталось позади. </w:t>
            </w:r>
          </w:p>
        </w:tc>
        <w:tc>
          <w:tcPr>
            <w:tcW w:w="4961" w:type="dxa"/>
          </w:tcPr>
          <w:p w:rsidR="00076A99" w:rsidRPr="00485069" w:rsidRDefault="00076A99">
            <w:pPr>
              <w:rPr>
                <w:sz w:val="24"/>
                <w:szCs w:val="24"/>
              </w:rPr>
            </w:pP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Потянулись пустыри, кривые, узкие переулки, мрачные, неосвещенные косогоры</w:t>
            </w:r>
            <w:proofErr w:type="gramStart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… Н</w:t>
            </w:r>
            <w:proofErr w:type="gramEnd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аконец они достигли покосившегося ветхого дома, стоявшего особняком; низ его – собственно подвал – был каменный, а верх – деревянный. Обойдя тесным, обледенелым и грязным двором, служившим для всех жильцов естественной помойной ямой, они спустились вниз, в подвал, прошли в темноте общим коридором, </w:t>
            </w:r>
          </w:p>
        </w:tc>
      </w:tr>
    </w:tbl>
    <w:p w:rsidR="00485069" w:rsidRDefault="00485069">
      <w:pPr>
        <w:rPr>
          <w:b/>
          <w:sz w:val="24"/>
          <w:szCs w:val="24"/>
        </w:rPr>
      </w:pPr>
    </w:p>
    <w:p w:rsidR="00076A99" w:rsidRPr="00B9662A" w:rsidRDefault="00A46BD4">
      <w:pPr>
        <w:rPr>
          <w:sz w:val="24"/>
          <w:szCs w:val="24"/>
          <w:u w:val="single"/>
        </w:rPr>
      </w:pPr>
      <w:r w:rsidRPr="00485069">
        <w:rPr>
          <w:b/>
          <w:sz w:val="24"/>
          <w:szCs w:val="24"/>
        </w:rPr>
        <w:t>Задание №2</w:t>
      </w:r>
      <w:r w:rsidRPr="00485069">
        <w:rPr>
          <w:sz w:val="24"/>
          <w:szCs w:val="24"/>
        </w:rPr>
        <w:t xml:space="preserve">. </w:t>
      </w:r>
      <w:r w:rsidR="003916BA" w:rsidRPr="00B9662A">
        <w:rPr>
          <w:sz w:val="24"/>
          <w:szCs w:val="24"/>
          <w:u w:val="single"/>
        </w:rPr>
        <w:t xml:space="preserve">Сравните отношение людей к тяжёлому материальному положению Семьи </w:t>
      </w:r>
      <w:proofErr w:type="spellStart"/>
      <w:r w:rsidR="003916BA" w:rsidRPr="00B9662A">
        <w:rPr>
          <w:sz w:val="24"/>
          <w:szCs w:val="24"/>
          <w:u w:val="single"/>
        </w:rPr>
        <w:t>Мерцаловых</w:t>
      </w:r>
      <w:proofErr w:type="spellEnd"/>
      <w:r w:rsidR="003916BA" w:rsidRPr="00B9662A">
        <w:rPr>
          <w:sz w:val="24"/>
          <w:szCs w:val="24"/>
          <w:u w:val="single"/>
        </w:rPr>
        <w:t>? Как можно объяснить такое поведение? Как члены семьи относятся друг к другу?</w:t>
      </w:r>
    </w:p>
    <w:tbl>
      <w:tblPr>
        <w:tblStyle w:val="a3"/>
        <w:tblW w:w="0" w:type="auto"/>
        <w:tblLook w:val="04A0"/>
      </w:tblPr>
      <w:tblGrid>
        <w:gridCol w:w="6204"/>
        <w:gridCol w:w="4677"/>
      </w:tblGrid>
      <w:tr w:rsidR="00076A99" w:rsidRPr="00485069" w:rsidTr="00A46BD4">
        <w:tc>
          <w:tcPr>
            <w:tcW w:w="6204" w:type="dxa"/>
          </w:tcPr>
          <w:p w:rsidR="00076A99" w:rsidRPr="00485069" w:rsidRDefault="00076A99">
            <w:pPr>
              <w:rPr>
                <w:sz w:val="24"/>
                <w:szCs w:val="24"/>
              </w:rPr>
            </w:pP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А он нас обругал: «Убирайтесь вы, говорит, отсюда</w:t>
            </w:r>
            <w:proofErr w:type="gramStart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… С</w:t>
            </w:r>
            <w:proofErr w:type="gramEnd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волочи вы…»…..«Убирайтесь скорее отсюда к черту! Чтобы духу вашего здесь не было!..» А Володьку даже по затылку ударил….Но все отговаривались или праздничными хлопотами, или неимением денег</w:t>
            </w:r>
            <w:proofErr w:type="gramStart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… И</w:t>
            </w:r>
            <w:proofErr w:type="gramEnd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ные, как, например, швейцар бывшего патрона, просто-напросто гнали просителей с крыльца.</w:t>
            </w:r>
          </w:p>
        </w:tc>
        <w:tc>
          <w:tcPr>
            <w:tcW w:w="4677" w:type="dxa"/>
          </w:tcPr>
          <w:p w:rsidR="00455EE1" w:rsidRPr="00485069" w:rsidRDefault="00455EE1" w:rsidP="003916BA">
            <w:pPr>
              <w:pStyle w:val="a4"/>
              <w:spacing w:before="0" w:beforeAutospacing="0" w:after="0" w:afterAutospacing="0"/>
              <w:ind w:firstLine="475"/>
              <w:rPr>
                <w:rFonts w:asciiTheme="minorHAnsi" w:hAnsiTheme="minorHAnsi" w:cs="Arial"/>
                <w:color w:val="373C43"/>
              </w:rPr>
            </w:pPr>
            <w:r w:rsidRPr="00485069">
              <w:rPr>
                <w:rFonts w:asciiTheme="minorHAnsi" w:hAnsiTheme="minorHAnsi" w:cs="Arial"/>
                <w:color w:val="373C43"/>
              </w:rPr>
              <w:t>Старик приблизил к нему свое умное, серьезное лицо с седыми баками и сказал дружелюбно, но серьезным тоном:</w:t>
            </w:r>
          </w:p>
          <w:p w:rsidR="00455EE1" w:rsidRPr="00485069" w:rsidRDefault="00455EE1" w:rsidP="003916BA">
            <w:pPr>
              <w:pStyle w:val="a4"/>
              <w:spacing w:before="0" w:beforeAutospacing="0" w:after="0" w:afterAutospacing="0"/>
              <w:ind w:firstLine="475"/>
              <w:rPr>
                <w:rFonts w:asciiTheme="minorHAnsi" w:hAnsiTheme="minorHAnsi" w:cs="Arial"/>
                <w:color w:val="373C43"/>
              </w:rPr>
            </w:pPr>
            <w:r w:rsidRPr="00485069">
              <w:rPr>
                <w:rFonts w:asciiTheme="minorHAnsi" w:hAnsiTheme="minorHAnsi" w:cs="Arial"/>
                <w:color w:val="373C43"/>
              </w:rPr>
              <w:t>– Подождите… не волнуйтесь! Расскажите мне все по порядку и как можно короче. Может быть, вместе мы придумаем что-нибудь для вас.</w:t>
            </w:r>
          </w:p>
          <w:p w:rsidR="00076A99" w:rsidRPr="00485069" w:rsidRDefault="00455EE1" w:rsidP="003916BA">
            <w:pPr>
              <w:rPr>
                <w:sz w:val="24"/>
                <w:szCs w:val="24"/>
              </w:rPr>
            </w:pP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 xml:space="preserve">На три рубля, полученные от доктора, он успел купить за это время чаю, сахару, </w:t>
            </w: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lastRenderedPageBreak/>
              <w:t>булок и достать в ближайшем трактире горячей пищи. </w:t>
            </w:r>
          </w:p>
        </w:tc>
      </w:tr>
      <w:tr w:rsidR="00076A99" w:rsidRPr="00485069" w:rsidTr="00A46BD4">
        <w:tc>
          <w:tcPr>
            <w:tcW w:w="6204" w:type="dxa"/>
          </w:tcPr>
          <w:p w:rsidR="00076A99" w:rsidRPr="00485069" w:rsidRDefault="00076A99">
            <w:pPr>
              <w:rPr>
                <w:sz w:val="24"/>
                <w:szCs w:val="24"/>
              </w:rPr>
            </w:pP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lastRenderedPageBreak/>
              <w:t>Просить милостыни? Он уже попробовал это средство сегодня два раза. Но в первый раз какой-то господин в енотовой шубе прочел ему наставление, что надо работать, а не клянчить, а во второй – его обещали отправить в полицию.</w:t>
            </w:r>
          </w:p>
        </w:tc>
        <w:tc>
          <w:tcPr>
            <w:tcW w:w="4677" w:type="dxa"/>
          </w:tcPr>
          <w:p w:rsidR="00455EE1" w:rsidRPr="00485069" w:rsidRDefault="00455EE1" w:rsidP="003916BA">
            <w:pPr>
              <w:pStyle w:val="a4"/>
              <w:spacing w:before="82" w:beforeAutospacing="0" w:after="82" w:afterAutospacing="0"/>
              <w:ind w:firstLine="475"/>
              <w:rPr>
                <w:rFonts w:asciiTheme="minorHAnsi" w:hAnsiTheme="minorHAnsi" w:cs="Arial"/>
                <w:color w:val="373C43"/>
              </w:rPr>
            </w:pPr>
            <w:r w:rsidRPr="00485069">
              <w:rPr>
                <w:rFonts w:asciiTheme="minorHAnsi" w:hAnsiTheme="minorHAnsi" w:cs="Arial"/>
                <w:color w:val="373C43"/>
              </w:rPr>
              <w:t>– Э! Вот еще пустяки выдумали!.. Возвращайтесь-ка домой скорей!</w:t>
            </w:r>
          </w:p>
          <w:p w:rsidR="00076A99" w:rsidRPr="00485069" w:rsidRDefault="00455EE1" w:rsidP="00485069">
            <w:pPr>
              <w:pStyle w:val="a4"/>
              <w:spacing w:before="82" w:beforeAutospacing="0" w:after="82" w:afterAutospacing="0"/>
              <w:ind w:firstLine="475"/>
              <w:rPr>
                <w:rFonts w:asciiTheme="minorHAnsi" w:hAnsiTheme="minorHAnsi" w:cs="Arial"/>
                <w:color w:val="373C43"/>
              </w:rPr>
            </w:pPr>
            <w:r w:rsidRPr="00485069">
              <w:rPr>
                <w:rFonts w:asciiTheme="minorHAnsi" w:hAnsiTheme="minorHAnsi" w:cs="Arial"/>
                <w:color w:val="373C43"/>
              </w:rPr>
              <w:t>Когда он возвратился, его ожидал сюрприз: под чайным блюдцем вместе с рецептом чудесного доктора лежало несколько крупных кредитных билетов…</w:t>
            </w:r>
          </w:p>
        </w:tc>
      </w:tr>
    </w:tbl>
    <w:p w:rsidR="00A46BD4" w:rsidRPr="00B9662A" w:rsidRDefault="00A46BD4">
      <w:pPr>
        <w:rPr>
          <w:color w:val="262626" w:themeColor="text1" w:themeTint="D9"/>
          <w:sz w:val="24"/>
          <w:szCs w:val="24"/>
        </w:rPr>
      </w:pPr>
      <w:r w:rsidRPr="00B9662A">
        <w:rPr>
          <w:b/>
          <w:color w:val="262626" w:themeColor="text1" w:themeTint="D9"/>
          <w:sz w:val="24"/>
          <w:szCs w:val="24"/>
          <w:u w:val="single"/>
        </w:rPr>
        <w:t>Задание №3</w:t>
      </w:r>
      <w:r w:rsidR="003916BA" w:rsidRPr="00B9662A">
        <w:rPr>
          <w:b/>
          <w:color w:val="262626" w:themeColor="text1" w:themeTint="D9"/>
          <w:sz w:val="24"/>
          <w:szCs w:val="24"/>
        </w:rPr>
        <w:t xml:space="preserve">. </w:t>
      </w:r>
      <w:r w:rsidR="003916BA" w:rsidRPr="00B9662A">
        <w:rPr>
          <w:color w:val="262626" w:themeColor="text1" w:themeTint="D9"/>
          <w:sz w:val="24"/>
          <w:szCs w:val="24"/>
        </w:rPr>
        <w:t xml:space="preserve">Сравните эпизоды. С какой целью  Куприн вводит описание </w:t>
      </w:r>
      <w:proofErr w:type="gramStart"/>
      <w:r w:rsidR="003916BA" w:rsidRPr="00B9662A">
        <w:rPr>
          <w:color w:val="262626" w:themeColor="text1" w:themeTint="D9"/>
          <w:sz w:val="24"/>
          <w:szCs w:val="24"/>
        </w:rPr>
        <w:t>зимнего</w:t>
      </w:r>
      <w:proofErr w:type="gramEnd"/>
      <w:r w:rsidR="003916BA" w:rsidRPr="00B9662A">
        <w:rPr>
          <w:color w:val="262626" w:themeColor="text1" w:themeTint="D9"/>
          <w:sz w:val="24"/>
          <w:szCs w:val="24"/>
        </w:rPr>
        <w:t xml:space="preserve"> сад? Выпишите СХВ из зимнего пейзажа.</w:t>
      </w:r>
    </w:p>
    <w:tbl>
      <w:tblPr>
        <w:tblStyle w:val="a3"/>
        <w:tblW w:w="0" w:type="auto"/>
        <w:tblLook w:val="04A0"/>
      </w:tblPr>
      <w:tblGrid>
        <w:gridCol w:w="7054"/>
        <w:gridCol w:w="3827"/>
      </w:tblGrid>
      <w:tr w:rsidR="00076A99" w:rsidRPr="00485069" w:rsidTr="00485069">
        <w:tc>
          <w:tcPr>
            <w:tcW w:w="7054" w:type="dxa"/>
          </w:tcPr>
          <w:p w:rsidR="00076A99" w:rsidRPr="00485069" w:rsidRDefault="00076A99" w:rsidP="00485069">
            <w:pPr>
              <w:rPr>
                <w:sz w:val="24"/>
                <w:szCs w:val="24"/>
              </w:rPr>
            </w:pP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 xml:space="preserve">Весь сегодняшний день был занят тем, чтобы посредством нечеловеческих усилий выжать откуда-нибудь хоть несколько копеек на лекарство </w:t>
            </w:r>
            <w:proofErr w:type="spellStart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Машутке</w:t>
            </w:r>
            <w:proofErr w:type="spellEnd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 xml:space="preserve">. С этой целью </w:t>
            </w:r>
            <w:proofErr w:type="spellStart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Мерцалов</w:t>
            </w:r>
            <w:proofErr w:type="spellEnd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обегал</w:t>
            </w:r>
            <w:proofErr w:type="gramEnd"/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 xml:space="preserve"> чуть ли не полгорода, клянча и унижаясь повсюду;</w:t>
            </w:r>
            <w:r w:rsidR="00455EE1"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……</w:t>
            </w: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Выйдя на улицу, он пошел бесцельно вперед. Он ничего не искал, ни на что не надеялся</w:t>
            </w:r>
            <w:r w:rsidR="00485069"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….</w:t>
            </w: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. Теперь им овладело неудержимое желание бежать куда попало, бежать без оглядки, чтобы только не видеть молчаливого отчаяния голодной семьи.</w:t>
            </w:r>
          </w:p>
        </w:tc>
        <w:tc>
          <w:tcPr>
            <w:tcW w:w="3827" w:type="dxa"/>
          </w:tcPr>
          <w:p w:rsidR="00076A99" w:rsidRPr="00485069" w:rsidRDefault="00076A99">
            <w:pPr>
              <w:rPr>
                <w:sz w:val="24"/>
                <w:szCs w:val="24"/>
              </w:rPr>
            </w:pPr>
            <w:r w:rsidRPr="00485069">
              <w:rPr>
                <w:rFonts w:cs="Arial"/>
                <w:color w:val="373C43"/>
                <w:sz w:val="24"/>
                <w:szCs w:val="24"/>
                <w:shd w:val="clear" w:color="auto" w:fill="FFFFFF"/>
              </w:rPr>
              <w:t>Тут было тихо и торжественно. Деревья, окутанные в свои белые ризы, дремали в неподвижном величии. Иногда с верхней ветки срывался кусочек снега, и слышно было, как он шуршал, падая и цепляясь за другие ветви.</w:t>
            </w:r>
          </w:p>
        </w:tc>
      </w:tr>
      <w:tr w:rsidR="00076A99" w:rsidRPr="00485069" w:rsidTr="00485069">
        <w:tc>
          <w:tcPr>
            <w:tcW w:w="7054" w:type="dxa"/>
          </w:tcPr>
          <w:p w:rsidR="00076A99" w:rsidRPr="00485069" w:rsidRDefault="00076A9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6A99" w:rsidRPr="00485069" w:rsidRDefault="00076A99">
            <w:pPr>
              <w:rPr>
                <w:sz w:val="24"/>
                <w:szCs w:val="24"/>
              </w:rPr>
            </w:pPr>
          </w:p>
        </w:tc>
      </w:tr>
    </w:tbl>
    <w:p w:rsidR="003916BA" w:rsidRPr="00B9662A" w:rsidRDefault="003916BA" w:rsidP="00485069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B9662A">
        <w:rPr>
          <w:b/>
          <w:color w:val="262626" w:themeColor="text1" w:themeTint="D9"/>
          <w:sz w:val="24"/>
          <w:szCs w:val="24"/>
        </w:rPr>
        <w:t>Сделайте выводы.</w:t>
      </w:r>
      <w:r w:rsidRPr="00B9662A">
        <w:rPr>
          <w:color w:val="262626" w:themeColor="text1" w:themeTint="D9"/>
          <w:sz w:val="24"/>
          <w:szCs w:val="24"/>
        </w:rPr>
        <w:t xml:space="preserve"> Как называется композиционный приём, который использует писатель?</w:t>
      </w:r>
    </w:p>
    <w:p w:rsidR="00076A99" w:rsidRPr="00B9662A" w:rsidRDefault="00485069" w:rsidP="00485069">
      <w:pPr>
        <w:spacing w:after="0" w:line="240" w:lineRule="auto"/>
        <w:rPr>
          <w:b/>
          <w:color w:val="262626" w:themeColor="text1" w:themeTint="D9"/>
          <w:sz w:val="24"/>
          <w:szCs w:val="24"/>
        </w:rPr>
      </w:pPr>
      <w:r w:rsidRPr="00B9662A">
        <w:rPr>
          <w:b/>
          <w:color w:val="262626" w:themeColor="text1" w:themeTint="D9"/>
          <w:sz w:val="24"/>
          <w:szCs w:val="24"/>
        </w:rPr>
        <w:t xml:space="preserve">Составьте </w:t>
      </w:r>
      <w:proofErr w:type="spellStart"/>
      <w:r w:rsidRPr="00B9662A">
        <w:rPr>
          <w:b/>
          <w:color w:val="262626" w:themeColor="text1" w:themeTint="D9"/>
          <w:sz w:val="24"/>
          <w:szCs w:val="24"/>
        </w:rPr>
        <w:t>синквейн</w:t>
      </w:r>
      <w:proofErr w:type="spellEnd"/>
      <w:r w:rsidRPr="00B9662A">
        <w:rPr>
          <w:b/>
          <w:color w:val="262626" w:themeColor="text1" w:themeTint="D9"/>
          <w:sz w:val="24"/>
          <w:szCs w:val="24"/>
        </w:rPr>
        <w:t xml:space="preserve"> о докторе.</w:t>
      </w:r>
    </w:p>
    <w:p w:rsidR="00485069" w:rsidRPr="00B9662A" w:rsidRDefault="00485069" w:rsidP="00485069">
      <w:pPr>
        <w:spacing w:after="0" w:line="240" w:lineRule="auto"/>
        <w:rPr>
          <w:b/>
          <w:color w:val="262626" w:themeColor="text1" w:themeTint="D9"/>
          <w:sz w:val="24"/>
          <w:szCs w:val="24"/>
        </w:rPr>
      </w:pPr>
      <w:r w:rsidRPr="00B9662A">
        <w:rPr>
          <w:b/>
          <w:color w:val="262626" w:themeColor="text1" w:themeTint="D9"/>
          <w:sz w:val="24"/>
          <w:szCs w:val="24"/>
        </w:rPr>
        <w:t>Напишите миниатюру «По рецепту доктора Пирогова».</w:t>
      </w:r>
    </w:p>
    <w:sectPr w:rsidR="00485069" w:rsidRPr="00B9662A" w:rsidSect="00A4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6A99"/>
    <w:rsid w:val="00076A99"/>
    <w:rsid w:val="00374C01"/>
    <w:rsid w:val="003916BA"/>
    <w:rsid w:val="0044465C"/>
    <w:rsid w:val="00455EE1"/>
    <w:rsid w:val="00485069"/>
    <w:rsid w:val="00612C60"/>
    <w:rsid w:val="008341FF"/>
    <w:rsid w:val="008A2501"/>
    <w:rsid w:val="00A46BD4"/>
    <w:rsid w:val="00B67DB7"/>
    <w:rsid w:val="00B9662A"/>
    <w:rsid w:val="00BE214E"/>
    <w:rsid w:val="00CB2853"/>
    <w:rsid w:val="00F4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5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7</cp:revision>
  <cp:lastPrinted>2019-02-05T02:38:00Z</cp:lastPrinted>
  <dcterms:created xsi:type="dcterms:W3CDTF">2019-02-03T11:50:00Z</dcterms:created>
  <dcterms:modified xsi:type="dcterms:W3CDTF">2019-02-05T02:40:00Z</dcterms:modified>
</cp:coreProperties>
</file>